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C277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491C12BE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5507CFC0" w14:textId="77777777" w:rsidR="002E7677" w:rsidRPr="009B5B04" w:rsidRDefault="00ED2CA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9B5B0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27B9D297" w14:textId="77777777" w:rsidR="002E7677" w:rsidRPr="009B5B04" w:rsidRDefault="00ED2CA4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5B04">
        <w:rPr>
          <w:rFonts w:ascii="Times New Roman" w:hAnsi="Times New Roman" w:cs="Times New Roman"/>
          <w:bCs/>
          <w:sz w:val="24"/>
          <w:szCs w:val="24"/>
        </w:rPr>
        <w:tab/>
      </w:r>
      <w:r w:rsidRPr="009B5B04">
        <w:rPr>
          <w:rFonts w:ascii="Times New Roman" w:hAnsi="Times New Roman" w:cs="Times New Roman"/>
          <w:bCs/>
          <w:sz w:val="24"/>
          <w:szCs w:val="24"/>
        </w:rPr>
        <w:tab/>
        <w:t xml:space="preserve">Academic year: </w:t>
      </w:r>
      <w:r w:rsidRPr="009B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2020-2021</w:t>
      </w:r>
    </w:p>
    <w:p w14:paraId="1ED0BC88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DD606F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14ACCEE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6FC9508C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1923FCFA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2E7677" w:rsidRPr="009B5B04" w14:paraId="3662ED9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48928D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530" w:type="dxa"/>
            <w:vAlign w:val="center"/>
          </w:tcPr>
          <w:p w14:paraId="5CF176AF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</w:tr>
      <w:tr w:rsidR="002E7677" w:rsidRPr="009B5B04" w14:paraId="7CE0C85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C41A7C7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4DCE42AD" w14:textId="1E305728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E7677" w:rsidRPr="009B5B04" w14:paraId="3E9273B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672246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530" w:type="dxa"/>
            <w:vAlign w:val="center"/>
          </w:tcPr>
          <w:p w14:paraId="73EBF7E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2E7677" w:rsidRPr="009B5B04" w14:paraId="3C963CF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36E3E2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7540025" w14:textId="07E167BE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14:paraId="6AADD267" w14:textId="77777777" w:rsidR="002E7677" w:rsidRPr="009B5B04" w:rsidRDefault="002E76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38D859F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13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7034E8EA" w14:textId="7122978A" w:rsidR="002E7677" w:rsidRPr="009B5B04" w:rsidRDefault="00783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Contemporary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78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ociological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8389C">
              <w:rPr>
                <w:rFonts w:ascii="Times New Roman" w:hAnsi="Times New Roman" w:cs="Times New Roman"/>
                <w:b/>
                <w:sz w:val="24"/>
                <w:szCs w:val="24"/>
              </w:rPr>
              <w:t>heories</w:t>
            </w:r>
          </w:p>
        </w:tc>
      </w:tr>
      <w:tr w:rsidR="002E7677" w:rsidRPr="009B5B04" w14:paraId="16DCB59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D12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90D" w14:textId="3E78D71D" w:rsidR="002E7677" w:rsidRPr="009B5B0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9C">
              <w:rPr>
                <w:rFonts w:ascii="Times New Roman" w:hAnsi="Times New Roman" w:cs="Times New Roman"/>
                <w:sz w:val="24"/>
                <w:szCs w:val="24"/>
              </w:rPr>
              <w:t>C.D.1.2.10</w:t>
            </w:r>
          </w:p>
        </w:tc>
      </w:tr>
      <w:tr w:rsidR="002E7677" w:rsidRPr="009B5B04" w14:paraId="79B362F8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7A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86F" w14:textId="793476D1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(I</w:t>
            </w:r>
            <w:r w:rsidR="00022B8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2E7677" w:rsidRPr="009B5B04" w14:paraId="2781B68B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A3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65E" w14:textId="4A62E568" w:rsidR="002E7677" w:rsidRPr="009B5B0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</w:tr>
      <w:tr w:rsidR="002E7677" w:rsidRPr="009B5B04" w14:paraId="1893B37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449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A6E" w14:textId="72B544EA" w:rsidR="002E7677" w:rsidRPr="009B5B0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2E7677" w:rsidRPr="009B5B04" w14:paraId="115663C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30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D77" w14:textId="050CB004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ED2CA4"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PRODANCIUC Robert</w:t>
            </w:r>
          </w:p>
        </w:tc>
      </w:tr>
    </w:tbl>
    <w:p w14:paraId="3A3FAACE" w14:textId="77777777" w:rsidR="002E7677" w:rsidRPr="009B5B04" w:rsidRDefault="002E767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2E7677" w:rsidRPr="009B5B04" w14:paraId="4BE174C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378879ED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09BA51D1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2E7677" w:rsidRPr="009B5B04" w14:paraId="7B63F61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6F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740" w14:textId="27CAD5EB" w:rsidR="002E7677" w:rsidRPr="009B5B0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9C">
              <w:rPr>
                <w:rFonts w:ascii="Times New Roman" w:hAnsi="Times New Roman" w:cs="Times New Roman"/>
                <w:sz w:val="24"/>
                <w:szCs w:val="24"/>
              </w:rPr>
              <w:t>Max Weber's sociological conception</w:t>
            </w:r>
          </w:p>
        </w:tc>
      </w:tr>
      <w:tr w:rsidR="002E7677" w:rsidRPr="009B5B04" w14:paraId="2B58618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199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65F" w14:textId="3AC6E6B8" w:rsidR="002E7677" w:rsidRPr="009B5B0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9C">
              <w:rPr>
                <w:rFonts w:ascii="Times New Roman" w:hAnsi="Times New Roman" w:cs="Times New Roman"/>
                <w:sz w:val="24"/>
                <w:szCs w:val="24"/>
              </w:rPr>
              <w:t>Fundamental typologies of social activity</w:t>
            </w:r>
          </w:p>
        </w:tc>
      </w:tr>
      <w:tr w:rsidR="002E7677" w:rsidRPr="009B5B04" w14:paraId="2C292E9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2D3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6FC" w14:textId="1985B439" w:rsidR="002E7677" w:rsidRPr="009B5B0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389C">
              <w:rPr>
                <w:rFonts w:ascii="Times New Roman" w:hAnsi="Times New Roman" w:cs="Times New Roman"/>
                <w:sz w:val="24"/>
              </w:rPr>
              <w:t>Protestant ethics and the spirit of capitalism</w:t>
            </w:r>
          </w:p>
        </w:tc>
      </w:tr>
      <w:tr w:rsidR="002E7677" w:rsidRPr="009B5B04" w14:paraId="4A01BEA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84C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E97" w14:textId="6FE13456" w:rsidR="002E7677" w:rsidRPr="009B5B0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9C">
              <w:rPr>
                <w:rFonts w:ascii="Times New Roman" w:hAnsi="Times New Roman" w:cs="Times New Roman"/>
                <w:sz w:val="24"/>
                <w:szCs w:val="24"/>
              </w:rPr>
              <w:t>Profile of the Chicago School of Sociology</w:t>
            </w:r>
          </w:p>
        </w:tc>
      </w:tr>
      <w:tr w:rsidR="002E7677" w:rsidRPr="00ED2CA4" w14:paraId="786A999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1D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1795" w14:textId="2FA3AE21" w:rsidR="002E7677" w:rsidRPr="00ED2CA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8389C">
              <w:rPr>
                <w:rFonts w:ascii="Times New Roman" w:hAnsi="Times New Roman" w:cs="Times New Roman"/>
                <w:sz w:val="24"/>
              </w:rPr>
              <w:t>William Isaac Thomas</w:t>
            </w:r>
          </w:p>
        </w:tc>
      </w:tr>
      <w:tr w:rsidR="002E7677" w:rsidRPr="00ED2CA4" w14:paraId="4BD9357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70F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52" w14:textId="101F5316" w:rsidR="002E7677" w:rsidRPr="00ED2CA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9C">
              <w:rPr>
                <w:rFonts w:ascii="Times New Roman" w:hAnsi="Times New Roman" w:cs="Times New Roman"/>
                <w:sz w:val="24"/>
                <w:szCs w:val="24"/>
              </w:rPr>
              <w:t>George Herbert Mead</w:t>
            </w:r>
          </w:p>
        </w:tc>
      </w:tr>
      <w:tr w:rsidR="002E7677" w:rsidRPr="00ED2CA4" w14:paraId="025A8AC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D15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7D3" w14:textId="5FA8FBF4" w:rsidR="002E7677" w:rsidRPr="00ED2CA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89C">
              <w:rPr>
                <w:rFonts w:ascii="Times New Roman" w:hAnsi="Times New Roman" w:cs="Times New Roman"/>
                <w:sz w:val="24"/>
                <w:szCs w:val="24"/>
              </w:rPr>
              <w:t>Pitirim Sorokin</w:t>
            </w:r>
          </w:p>
        </w:tc>
      </w:tr>
      <w:tr w:rsidR="00ED2CA4" w:rsidRPr="00ED2CA4" w14:paraId="0B1BEFB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0FD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3DEA" w14:textId="059417D6" w:rsidR="00ED2CA4" w:rsidRPr="00ED2CA4" w:rsidRDefault="0078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89C">
              <w:rPr>
                <w:rFonts w:ascii="Times New Roman" w:hAnsi="Times New Roman" w:cs="Times New Roman"/>
                <w:sz w:val="24"/>
                <w:szCs w:val="24"/>
              </w:rPr>
              <w:t>Tallcot</w:t>
            </w:r>
            <w:proofErr w:type="spellEnd"/>
            <w:r w:rsidRPr="0078389C">
              <w:rPr>
                <w:rFonts w:ascii="Times New Roman" w:hAnsi="Times New Roman" w:cs="Times New Roman"/>
                <w:sz w:val="24"/>
                <w:szCs w:val="24"/>
              </w:rPr>
              <w:t xml:space="preserve"> Parsons</w:t>
            </w:r>
          </w:p>
        </w:tc>
      </w:tr>
      <w:tr w:rsidR="00ED2CA4" w:rsidRPr="00ED2CA4" w14:paraId="197A9A2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D7E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1E9" w14:textId="40B25EF6" w:rsidR="00ED2CA4" w:rsidRPr="00ED2CA4" w:rsidRDefault="005B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3F">
              <w:rPr>
                <w:rFonts w:ascii="Times New Roman" w:hAnsi="Times New Roman" w:cs="Times New Roman"/>
                <w:sz w:val="24"/>
                <w:szCs w:val="24"/>
              </w:rPr>
              <w:t>R. K. Merton</w:t>
            </w:r>
          </w:p>
        </w:tc>
      </w:tr>
      <w:tr w:rsidR="00ED2CA4" w:rsidRPr="00ED2CA4" w14:paraId="7CB3CF7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D18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5453" w14:textId="06BBF3D2" w:rsidR="00ED2CA4" w:rsidRPr="00ED2CA4" w:rsidRDefault="005B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3F">
              <w:rPr>
                <w:rFonts w:ascii="Times New Roman" w:hAnsi="Times New Roman" w:cs="Times New Roman"/>
                <w:sz w:val="24"/>
                <w:szCs w:val="24"/>
              </w:rPr>
              <w:t>Symbolic interactionism</w:t>
            </w:r>
          </w:p>
        </w:tc>
      </w:tr>
      <w:tr w:rsidR="00022B8F" w:rsidRPr="00ED2CA4" w14:paraId="19FED566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0F2B" w14:textId="77777777" w:rsidR="00022B8F" w:rsidRPr="00ED2CA4" w:rsidRDefault="00022B8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AEF" w14:textId="4B23B52B" w:rsidR="00022B8F" w:rsidRPr="00022B8F" w:rsidRDefault="005B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3F">
              <w:rPr>
                <w:rFonts w:ascii="Times New Roman" w:hAnsi="Times New Roman" w:cs="Times New Roman"/>
                <w:sz w:val="24"/>
                <w:szCs w:val="24"/>
              </w:rPr>
              <w:t>Ethnomethodology</w:t>
            </w:r>
          </w:p>
        </w:tc>
      </w:tr>
    </w:tbl>
    <w:p w14:paraId="6689E6C0" w14:textId="77777777" w:rsidR="002E7677" w:rsidRPr="00ED2CA4" w:rsidRDefault="002E767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E7677" w:rsidRPr="00ED2CA4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E1A5" w14:textId="77777777" w:rsidR="00F514B4" w:rsidRDefault="00ED2CA4">
      <w:pPr>
        <w:spacing w:after="0" w:line="240" w:lineRule="auto"/>
      </w:pPr>
      <w:r>
        <w:separator/>
      </w:r>
    </w:p>
  </w:endnote>
  <w:endnote w:type="continuationSeparator" w:id="0">
    <w:p w14:paraId="033515F7" w14:textId="77777777" w:rsidR="00F514B4" w:rsidRDefault="00ED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4F62" w14:textId="77777777" w:rsidR="00F514B4" w:rsidRDefault="00ED2CA4">
      <w:pPr>
        <w:spacing w:after="0" w:line="240" w:lineRule="auto"/>
      </w:pPr>
      <w:r>
        <w:separator/>
      </w:r>
    </w:p>
  </w:footnote>
  <w:footnote w:type="continuationSeparator" w:id="0">
    <w:p w14:paraId="00DED86C" w14:textId="77777777" w:rsidR="00F514B4" w:rsidRDefault="00ED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D5D4" w14:textId="77777777" w:rsidR="002E7677" w:rsidRDefault="00ED2CA4">
    <w:pPr>
      <w:pStyle w:val="Header"/>
    </w:pPr>
    <w:r>
      <w:rPr>
        <w:noProof/>
        <w:lang w:val="en-GB" w:eastAsia="en-GB"/>
      </w:rPr>
      <w:drawing>
        <wp:inline distT="0" distB="0" distL="0" distR="0" wp14:anchorId="6313A4A6" wp14:editId="03A05BC9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2B8F"/>
    <w:rsid w:val="00024402"/>
    <w:rsid w:val="00081852"/>
    <w:rsid w:val="001844A1"/>
    <w:rsid w:val="00187518"/>
    <w:rsid w:val="002876BF"/>
    <w:rsid w:val="002E3AEB"/>
    <w:rsid w:val="002E7677"/>
    <w:rsid w:val="00394EED"/>
    <w:rsid w:val="003C083D"/>
    <w:rsid w:val="004D6C15"/>
    <w:rsid w:val="005B2D6A"/>
    <w:rsid w:val="005B473F"/>
    <w:rsid w:val="005C5B8C"/>
    <w:rsid w:val="0061137D"/>
    <w:rsid w:val="0061284C"/>
    <w:rsid w:val="00623A40"/>
    <w:rsid w:val="0065339F"/>
    <w:rsid w:val="006C2C47"/>
    <w:rsid w:val="006D3C8D"/>
    <w:rsid w:val="0078389C"/>
    <w:rsid w:val="007F77A9"/>
    <w:rsid w:val="00846F41"/>
    <w:rsid w:val="00876FCF"/>
    <w:rsid w:val="0090786B"/>
    <w:rsid w:val="00917D40"/>
    <w:rsid w:val="00956E2B"/>
    <w:rsid w:val="009B5B04"/>
    <w:rsid w:val="009E31CB"/>
    <w:rsid w:val="009F0CBC"/>
    <w:rsid w:val="00A4288D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308CF"/>
    <w:rsid w:val="00D51F5B"/>
    <w:rsid w:val="00D57FF3"/>
    <w:rsid w:val="00D84061"/>
    <w:rsid w:val="00E51737"/>
    <w:rsid w:val="00E97DEC"/>
    <w:rsid w:val="00EA47CF"/>
    <w:rsid w:val="00EB2399"/>
    <w:rsid w:val="00EB4DFA"/>
    <w:rsid w:val="00ED2CA4"/>
    <w:rsid w:val="00F514B4"/>
    <w:rsid w:val="00F856FF"/>
    <w:rsid w:val="00FD0DD2"/>
    <w:rsid w:val="34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106"/>
  <w15:docId w15:val="{D74C0CED-C95F-4E6B-9E5B-5B919229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2FD3A-404E-4C01-B890-9F4C7219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Robert Prodanciuc</cp:lastModifiedBy>
  <cp:revision>5</cp:revision>
  <cp:lastPrinted>2018-01-23T17:28:00Z</cp:lastPrinted>
  <dcterms:created xsi:type="dcterms:W3CDTF">2020-12-23T04:08:00Z</dcterms:created>
  <dcterms:modified xsi:type="dcterms:W3CDTF">2020-12-23T04:56:00Z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